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268107">
      <w:pPr>
        <w:pStyle w:val="4"/>
        <w:ind w:left="-851"/>
      </w:pPr>
      <w:bookmarkStart w:id="0" w:name="_GoBack"/>
      <w:bookmarkEnd w:id="0"/>
      <w:r>
        <w:drawing>
          <wp:inline distT="0" distB="0" distL="114300" distR="114300">
            <wp:extent cx="7299960" cy="10048240"/>
            <wp:effectExtent l="0" t="0" r="2540" b="10160"/>
            <wp:docPr id="1" name="Изображение 1" descr="год календ гра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год календ граф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100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C09A1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Приказом Министерства просвещения Российской Федерации от 18.05.2023 № 371 «Об утверждении федеральной образовательной программы среднего общего образования».</w:t>
      </w:r>
    </w:p>
    <w:p w14:paraId="1D0E9AF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Организация образовательной деятельности осуществляется по учебным четвертям. </w:t>
      </w:r>
    </w:p>
    <w:p w14:paraId="797784D7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Режим работы - 5-дневная учебная неделя.</w:t>
      </w:r>
    </w:p>
    <w:p w14:paraId="6ABA36A1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</w:rPr>
        <w:t>Продолжительность учебного года</w:t>
      </w:r>
      <w:r>
        <w:rPr>
          <w:rFonts w:ascii="Times New Roman CYR" w:hAnsi="Times New Roman CYR" w:cs="Times New Roman CYR"/>
          <w:sz w:val="28"/>
          <w:szCs w:val="28"/>
        </w:rPr>
        <w:t xml:space="preserve"> составляет 34 недели, в 1 классе - 33 недели.</w:t>
      </w:r>
    </w:p>
    <w:p w14:paraId="0166B70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Дата начала учебного года: 2 сентября 2024 года. </w:t>
      </w:r>
    </w:p>
    <w:p w14:paraId="0FCACBE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Дата окончания учебного года: 26 мая 2025 года при пятидневной учебной неделе (1-8, 10 классы). </w:t>
      </w:r>
    </w:p>
    <w:p w14:paraId="16815AC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обучающихся 9-х и 11-х классов учебный год завершается в соответствии с расписанием государственной итоговой аттестации, утвержденной Минпросвещения России и Рособрнадзора.</w:t>
      </w:r>
    </w:p>
    <w:p w14:paraId="11928AB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Продолжительность учебных периодов по четвертям в учебных неделях составляет 34 недели:</w:t>
      </w:r>
    </w:p>
    <w:p w14:paraId="64943D4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 четверть – 8 недель,</w:t>
      </w:r>
    </w:p>
    <w:p w14:paraId="1BD5A31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 четверть – 8 недель</w:t>
      </w:r>
    </w:p>
    <w:p w14:paraId="0E82185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3 четверть – 11 недель</w:t>
      </w:r>
    </w:p>
    <w:p w14:paraId="09D5633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4 четверть – 7 недель</w:t>
      </w:r>
    </w:p>
    <w:p w14:paraId="100DD54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Для обучающихся 1-х классов – 10 учебных недель в III четверти и 33 учебные недели в учебном году. </w:t>
      </w:r>
    </w:p>
    <w:p w14:paraId="61FAC9DE">
      <w:pPr>
        <w:spacing w:line="276" w:lineRule="auto"/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4111"/>
        <w:gridCol w:w="4274"/>
      </w:tblGrid>
      <w:tr w14:paraId="4F257A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809" w:type="dxa"/>
            <w:shd w:val="clear" w:color="auto" w:fill="auto"/>
            <w:noWrap w:val="0"/>
            <w:vAlign w:val="top"/>
          </w:tcPr>
          <w:p w14:paraId="4A7E0996">
            <w:pPr>
              <w:jc w:val="center"/>
              <w:rPr>
                <w:sz w:val="28"/>
                <w:szCs w:val="28"/>
              </w:rPr>
            </w:pPr>
          </w:p>
          <w:p w14:paraId="16C527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Четверть </w:t>
            </w:r>
          </w:p>
        </w:tc>
        <w:tc>
          <w:tcPr>
            <w:tcW w:w="4111" w:type="dxa"/>
            <w:shd w:val="clear" w:color="auto" w:fill="auto"/>
            <w:noWrap w:val="0"/>
            <w:vAlign w:val="top"/>
          </w:tcPr>
          <w:p w14:paraId="2DFBD90E">
            <w:pPr>
              <w:jc w:val="center"/>
              <w:rPr>
                <w:sz w:val="28"/>
                <w:szCs w:val="28"/>
              </w:rPr>
            </w:pPr>
          </w:p>
          <w:p w14:paraId="14DE10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</w:t>
            </w:r>
          </w:p>
        </w:tc>
        <w:tc>
          <w:tcPr>
            <w:tcW w:w="4274" w:type="dxa"/>
            <w:shd w:val="clear" w:color="auto" w:fill="auto"/>
            <w:noWrap w:val="0"/>
            <w:vAlign w:val="top"/>
          </w:tcPr>
          <w:p w14:paraId="4E648090">
            <w:pPr>
              <w:jc w:val="center"/>
              <w:rPr>
                <w:sz w:val="28"/>
                <w:szCs w:val="28"/>
              </w:rPr>
            </w:pPr>
          </w:p>
          <w:p w14:paraId="73D038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Каникулы </w:t>
            </w:r>
          </w:p>
          <w:p w14:paraId="1258AD7A">
            <w:pPr>
              <w:jc w:val="center"/>
              <w:rPr>
                <w:sz w:val="28"/>
                <w:szCs w:val="28"/>
              </w:rPr>
            </w:pPr>
          </w:p>
        </w:tc>
      </w:tr>
      <w:tr w14:paraId="1AA980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809" w:type="dxa"/>
            <w:shd w:val="clear" w:color="auto" w:fill="auto"/>
            <w:noWrap w:val="0"/>
            <w:vAlign w:val="top"/>
          </w:tcPr>
          <w:p w14:paraId="4DFCC696">
            <w:pPr>
              <w:jc w:val="center"/>
              <w:rPr>
                <w:sz w:val="28"/>
                <w:szCs w:val="28"/>
              </w:rPr>
            </w:pPr>
          </w:p>
          <w:p w14:paraId="746E903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111" w:type="dxa"/>
            <w:shd w:val="clear" w:color="auto" w:fill="auto"/>
            <w:noWrap w:val="0"/>
            <w:vAlign w:val="top"/>
          </w:tcPr>
          <w:p w14:paraId="111ECF20">
            <w:pPr>
              <w:jc w:val="center"/>
              <w:rPr>
                <w:sz w:val="28"/>
                <w:szCs w:val="28"/>
              </w:rPr>
            </w:pPr>
          </w:p>
          <w:p w14:paraId="067CD12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02.09.24 – 25.10.24</w:t>
            </w:r>
          </w:p>
        </w:tc>
        <w:tc>
          <w:tcPr>
            <w:tcW w:w="4274" w:type="dxa"/>
            <w:shd w:val="clear" w:color="auto" w:fill="auto"/>
            <w:noWrap w:val="0"/>
            <w:vAlign w:val="top"/>
          </w:tcPr>
          <w:p w14:paraId="0E5AC07C">
            <w:pPr>
              <w:jc w:val="center"/>
              <w:rPr>
                <w:sz w:val="28"/>
                <w:szCs w:val="28"/>
              </w:rPr>
            </w:pPr>
          </w:p>
          <w:p w14:paraId="4473C0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26.10.24 – 03.11.24 </w:t>
            </w:r>
          </w:p>
          <w:p w14:paraId="111BD630">
            <w:pPr>
              <w:jc w:val="center"/>
              <w:rPr>
                <w:sz w:val="28"/>
                <w:szCs w:val="28"/>
              </w:rPr>
            </w:pPr>
          </w:p>
        </w:tc>
      </w:tr>
      <w:tr w14:paraId="6EB5E2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809" w:type="dxa"/>
            <w:shd w:val="clear" w:color="auto" w:fill="auto"/>
            <w:noWrap w:val="0"/>
            <w:vAlign w:val="top"/>
          </w:tcPr>
          <w:p w14:paraId="6AB30395">
            <w:pPr>
              <w:jc w:val="center"/>
              <w:rPr>
                <w:sz w:val="28"/>
                <w:szCs w:val="28"/>
              </w:rPr>
            </w:pPr>
          </w:p>
          <w:p w14:paraId="02E9A11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111" w:type="dxa"/>
            <w:shd w:val="clear" w:color="auto" w:fill="auto"/>
            <w:noWrap w:val="0"/>
            <w:vAlign w:val="top"/>
          </w:tcPr>
          <w:p w14:paraId="5738843A">
            <w:pPr>
              <w:jc w:val="center"/>
              <w:rPr>
                <w:sz w:val="28"/>
                <w:szCs w:val="28"/>
              </w:rPr>
            </w:pPr>
          </w:p>
          <w:p w14:paraId="43F1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04.11.24 – 27.1</w:t>
            </w: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 xml:space="preserve">.24 </w:t>
            </w:r>
          </w:p>
        </w:tc>
        <w:tc>
          <w:tcPr>
            <w:tcW w:w="4274" w:type="dxa"/>
            <w:shd w:val="clear" w:color="auto" w:fill="auto"/>
            <w:noWrap w:val="0"/>
            <w:vAlign w:val="top"/>
          </w:tcPr>
          <w:p w14:paraId="46638F1D">
            <w:pPr>
              <w:jc w:val="center"/>
              <w:rPr>
                <w:sz w:val="28"/>
                <w:szCs w:val="28"/>
              </w:rPr>
            </w:pPr>
          </w:p>
          <w:p w14:paraId="63044A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28.12.24 – 08.01.</w:t>
            </w:r>
            <w:r>
              <w:rPr>
                <w:sz w:val="28"/>
                <w:szCs w:val="28"/>
                <w:lang w:val="en-US"/>
              </w:rPr>
              <w:t>25</w:t>
            </w:r>
          </w:p>
          <w:p w14:paraId="47B256FD">
            <w:pPr>
              <w:jc w:val="center"/>
              <w:rPr>
                <w:sz w:val="28"/>
                <w:szCs w:val="28"/>
              </w:rPr>
            </w:pPr>
          </w:p>
        </w:tc>
      </w:tr>
      <w:tr w14:paraId="75AFA8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809" w:type="dxa"/>
            <w:shd w:val="clear" w:color="auto" w:fill="auto"/>
            <w:noWrap w:val="0"/>
            <w:vAlign w:val="top"/>
          </w:tcPr>
          <w:p w14:paraId="052EF699">
            <w:pPr>
              <w:jc w:val="center"/>
              <w:rPr>
                <w:sz w:val="28"/>
                <w:szCs w:val="28"/>
              </w:rPr>
            </w:pPr>
          </w:p>
          <w:p w14:paraId="3AF54D0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111" w:type="dxa"/>
            <w:shd w:val="clear" w:color="auto" w:fill="auto"/>
            <w:noWrap w:val="0"/>
            <w:vAlign w:val="top"/>
          </w:tcPr>
          <w:p w14:paraId="71490D5A">
            <w:pPr>
              <w:jc w:val="center"/>
              <w:rPr>
                <w:sz w:val="28"/>
                <w:szCs w:val="28"/>
              </w:rPr>
            </w:pPr>
          </w:p>
          <w:p w14:paraId="591680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  <w:lang w:val="en-US"/>
              </w:rPr>
              <w:t>9</w:t>
            </w:r>
            <w:r>
              <w:rPr>
                <w:sz w:val="28"/>
                <w:szCs w:val="28"/>
              </w:rPr>
              <w:t>.01.</w:t>
            </w:r>
            <w:r>
              <w:rPr>
                <w:sz w:val="28"/>
                <w:szCs w:val="28"/>
                <w:lang w:val="en-US"/>
              </w:rPr>
              <w:t>25</w:t>
            </w:r>
            <w:r>
              <w:rPr>
                <w:sz w:val="28"/>
                <w:szCs w:val="28"/>
              </w:rPr>
              <w:t xml:space="preserve"> – 28.03.</w:t>
            </w:r>
            <w:r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4274" w:type="dxa"/>
            <w:shd w:val="clear" w:color="auto" w:fill="auto"/>
            <w:noWrap w:val="0"/>
            <w:vAlign w:val="top"/>
          </w:tcPr>
          <w:p w14:paraId="221B4014">
            <w:pPr>
              <w:jc w:val="center"/>
              <w:rPr>
                <w:sz w:val="28"/>
                <w:szCs w:val="28"/>
              </w:rPr>
            </w:pPr>
          </w:p>
          <w:p w14:paraId="14BC30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29.03.</w:t>
            </w:r>
            <w:r>
              <w:rPr>
                <w:sz w:val="28"/>
                <w:szCs w:val="28"/>
                <w:lang w:val="en-US"/>
              </w:rPr>
              <w:t>25</w:t>
            </w:r>
            <w:r>
              <w:rPr>
                <w:sz w:val="28"/>
                <w:szCs w:val="28"/>
              </w:rPr>
              <w:t xml:space="preserve"> – 06.04.</w:t>
            </w:r>
            <w:r>
              <w:rPr>
                <w:sz w:val="28"/>
                <w:szCs w:val="28"/>
                <w:lang w:val="en-US"/>
              </w:rPr>
              <w:t>25</w:t>
            </w:r>
          </w:p>
          <w:p w14:paraId="38CF56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Дополнительные каникулы </w:t>
            </w:r>
          </w:p>
          <w:p w14:paraId="678CF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класс 15.02.</w:t>
            </w:r>
            <w:r>
              <w:rPr>
                <w:sz w:val="28"/>
                <w:szCs w:val="28"/>
                <w:lang w:val="en-US"/>
              </w:rPr>
              <w:t>25</w:t>
            </w:r>
            <w:r>
              <w:rPr>
                <w:sz w:val="28"/>
                <w:szCs w:val="28"/>
              </w:rPr>
              <w:t xml:space="preserve"> -23.02.</w:t>
            </w:r>
            <w:r>
              <w:rPr>
                <w:sz w:val="28"/>
                <w:szCs w:val="28"/>
                <w:lang w:val="en-US"/>
              </w:rPr>
              <w:t>25</w:t>
            </w:r>
          </w:p>
          <w:p w14:paraId="545F9AAA">
            <w:pPr>
              <w:jc w:val="center"/>
              <w:rPr>
                <w:sz w:val="28"/>
                <w:szCs w:val="28"/>
              </w:rPr>
            </w:pPr>
          </w:p>
        </w:tc>
      </w:tr>
      <w:tr w14:paraId="2FE792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809" w:type="dxa"/>
            <w:shd w:val="clear" w:color="auto" w:fill="auto"/>
            <w:noWrap w:val="0"/>
            <w:vAlign w:val="top"/>
          </w:tcPr>
          <w:p w14:paraId="4E09FD89">
            <w:pPr>
              <w:jc w:val="center"/>
              <w:rPr>
                <w:sz w:val="28"/>
                <w:szCs w:val="28"/>
              </w:rPr>
            </w:pPr>
          </w:p>
          <w:p w14:paraId="74B904D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111" w:type="dxa"/>
            <w:shd w:val="clear" w:color="auto" w:fill="auto"/>
            <w:noWrap w:val="0"/>
            <w:vAlign w:val="top"/>
          </w:tcPr>
          <w:p w14:paraId="634B3E59">
            <w:pPr>
              <w:jc w:val="center"/>
              <w:rPr>
                <w:sz w:val="28"/>
                <w:szCs w:val="28"/>
              </w:rPr>
            </w:pPr>
          </w:p>
          <w:p w14:paraId="5E63C2B6">
            <w:pPr>
              <w:tabs>
                <w:tab w:val="left" w:pos="0"/>
              </w:tabs>
              <w:spacing w:line="240" w:lineRule="exact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07.04.25 – 26.05.25 </w:t>
            </w:r>
          </w:p>
          <w:p w14:paraId="3DD105E5">
            <w:pPr>
              <w:tabs>
                <w:tab w:val="left" w:pos="0"/>
              </w:tabs>
              <w:spacing w:line="240" w:lineRule="exact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274" w:type="dxa"/>
            <w:shd w:val="clear" w:color="auto" w:fill="auto"/>
            <w:noWrap w:val="0"/>
            <w:vAlign w:val="top"/>
          </w:tcPr>
          <w:p w14:paraId="382B506D">
            <w:pPr>
              <w:jc w:val="center"/>
              <w:rPr>
                <w:sz w:val="28"/>
                <w:szCs w:val="28"/>
              </w:rPr>
            </w:pPr>
          </w:p>
          <w:p w14:paraId="796D3C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27.05.25 – 31.08.25</w:t>
            </w:r>
          </w:p>
          <w:p w14:paraId="222A7BE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8193824">
      <w:pPr>
        <w:jc w:val="center"/>
        <w:rPr>
          <w:sz w:val="36"/>
          <w:szCs w:val="36"/>
        </w:rPr>
      </w:pPr>
    </w:p>
    <w:p w14:paraId="3D9E135C">
      <w:pPr>
        <w:rPr>
          <w:sz w:val="28"/>
          <w:szCs w:val="28"/>
        </w:rPr>
      </w:pPr>
      <w:r>
        <w:rPr>
          <w:sz w:val="28"/>
          <w:szCs w:val="28"/>
        </w:rPr>
        <w:t xml:space="preserve">Праздничные дни, в т.ч. перенос праздничных дней в четверти: </w:t>
      </w:r>
    </w:p>
    <w:p w14:paraId="06E83C9D">
      <w:pPr>
        <w:rPr>
          <w:sz w:val="28"/>
          <w:szCs w:val="28"/>
        </w:rPr>
      </w:pPr>
      <w:r>
        <w:rPr>
          <w:sz w:val="28"/>
          <w:szCs w:val="28"/>
        </w:rPr>
        <w:t>4 ноября, 1, 2, 8, 9 мая</w:t>
      </w:r>
    </w:p>
    <w:p w14:paraId="104D111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Нерабочие праздничные дни – это дни, свободные от образовательной деятельности и от каникул. Осуществление образовательной деятельности по образовательным программам в нерабочие праздничные дни не проводится.</w:t>
      </w:r>
    </w:p>
    <w:p w14:paraId="2A2170B4">
      <w:pPr>
        <w:jc w:val="center"/>
        <w:rPr>
          <w:sz w:val="36"/>
          <w:szCs w:val="36"/>
        </w:rPr>
      </w:pPr>
    </w:p>
    <w:sectPr>
      <w:pgSz w:w="11906" w:h="16838"/>
      <w:pgMar w:top="1134" w:right="851" w:bottom="1134" w:left="1077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Times New Roman CYR">
    <w:altName w:val="Times New Roman"/>
    <w:panose1 w:val="02020603050405020304"/>
    <w:charset w:val="CC"/>
    <w:family w:val="roman"/>
    <w:pitch w:val="default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585631"/>
    <w:multiLevelType w:val="multilevel"/>
    <w:tmpl w:val="43585631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08"/>
  <w:hyphenationZone w:val="357"/>
  <w:displayHorizontalDrawingGridEvery w:val="1"/>
  <w:displayVerticalDrawingGridEvery w:val="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3FD"/>
    <w:rsid w:val="0001111A"/>
    <w:rsid w:val="0006150F"/>
    <w:rsid w:val="0007321E"/>
    <w:rsid w:val="001879ED"/>
    <w:rsid w:val="0019010D"/>
    <w:rsid w:val="001A3C2A"/>
    <w:rsid w:val="001B4F92"/>
    <w:rsid w:val="001E7D9A"/>
    <w:rsid w:val="0020594C"/>
    <w:rsid w:val="002252B5"/>
    <w:rsid w:val="00244E29"/>
    <w:rsid w:val="002479D8"/>
    <w:rsid w:val="00293C1A"/>
    <w:rsid w:val="00294B83"/>
    <w:rsid w:val="002C47ED"/>
    <w:rsid w:val="002E13E5"/>
    <w:rsid w:val="00324A5E"/>
    <w:rsid w:val="00325B97"/>
    <w:rsid w:val="003C4429"/>
    <w:rsid w:val="004038D8"/>
    <w:rsid w:val="00411BFD"/>
    <w:rsid w:val="004A7D3F"/>
    <w:rsid w:val="004E097F"/>
    <w:rsid w:val="004F2F92"/>
    <w:rsid w:val="00501E2B"/>
    <w:rsid w:val="00515B80"/>
    <w:rsid w:val="0064229D"/>
    <w:rsid w:val="00682CBC"/>
    <w:rsid w:val="00683D46"/>
    <w:rsid w:val="006854CE"/>
    <w:rsid w:val="006E42E6"/>
    <w:rsid w:val="00711CBD"/>
    <w:rsid w:val="0074632B"/>
    <w:rsid w:val="007763A8"/>
    <w:rsid w:val="00795E13"/>
    <w:rsid w:val="007B07B5"/>
    <w:rsid w:val="007B0DF8"/>
    <w:rsid w:val="007C17D7"/>
    <w:rsid w:val="007F53EE"/>
    <w:rsid w:val="008018AE"/>
    <w:rsid w:val="008029ED"/>
    <w:rsid w:val="008143A5"/>
    <w:rsid w:val="008223FD"/>
    <w:rsid w:val="00823215"/>
    <w:rsid w:val="00835ABE"/>
    <w:rsid w:val="008609DD"/>
    <w:rsid w:val="00865BAE"/>
    <w:rsid w:val="008970A2"/>
    <w:rsid w:val="008C467F"/>
    <w:rsid w:val="00925221"/>
    <w:rsid w:val="0093651D"/>
    <w:rsid w:val="0094339D"/>
    <w:rsid w:val="00945AD5"/>
    <w:rsid w:val="00973CC8"/>
    <w:rsid w:val="00A25C91"/>
    <w:rsid w:val="00A3038E"/>
    <w:rsid w:val="00A34414"/>
    <w:rsid w:val="00A456AA"/>
    <w:rsid w:val="00A61F57"/>
    <w:rsid w:val="00A90226"/>
    <w:rsid w:val="00AA5DAD"/>
    <w:rsid w:val="00B535A7"/>
    <w:rsid w:val="00B56D3E"/>
    <w:rsid w:val="00B572CE"/>
    <w:rsid w:val="00BE29BF"/>
    <w:rsid w:val="00C3257E"/>
    <w:rsid w:val="00C463C2"/>
    <w:rsid w:val="00C568E9"/>
    <w:rsid w:val="00C56D1C"/>
    <w:rsid w:val="00C81D6A"/>
    <w:rsid w:val="00CB7EDC"/>
    <w:rsid w:val="00CC6359"/>
    <w:rsid w:val="00CD5A02"/>
    <w:rsid w:val="00D34732"/>
    <w:rsid w:val="00D41D5B"/>
    <w:rsid w:val="00E03540"/>
    <w:rsid w:val="00E1384E"/>
    <w:rsid w:val="00E167C4"/>
    <w:rsid w:val="00E26731"/>
    <w:rsid w:val="00E73D3E"/>
    <w:rsid w:val="00E82778"/>
    <w:rsid w:val="00E97E5A"/>
    <w:rsid w:val="00EA2173"/>
    <w:rsid w:val="00EC4581"/>
    <w:rsid w:val="00F46518"/>
    <w:rsid w:val="00F7184C"/>
    <w:rsid w:val="00F86A0E"/>
    <w:rsid w:val="00FB7AF3"/>
    <w:rsid w:val="00FD6988"/>
    <w:rsid w:val="518A35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sz w:val="24"/>
      <w:szCs w:val="24"/>
      <w:lang w:val="ru-RU" w:eastAsia="ru-RU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  <w:style w:type="paragraph" w:styleId="4">
    <w:name w:val="Normal (Web)"/>
    <w:basedOn w:val="1"/>
    <w:unhideWhenUsed/>
    <w:uiPriority w:val="99"/>
    <w:pPr>
      <w:spacing w:before="100" w:beforeAutospacing="1" w:after="100" w:afterAutospacing="1"/>
    </w:pPr>
  </w:style>
  <w:style w:type="table" w:styleId="5">
    <w:name w:val="Table Grid"/>
    <w:basedOn w:val="3"/>
    <w:uiPriority w:val="0"/>
    <w:tblPr>
      <w:tblStyle w:val="3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ConsNormal"/>
    <w:uiPriority w:val="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  <w:lang w:val="ru-RU" w:eastAsia="ru-RU" w:bidi="ar-SA"/>
    </w:rPr>
  </w:style>
  <w:style w:type="paragraph" w:customStyle="1" w:styleId="7">
    <w:name w:val="List Paragraph"/>
    <w:basedOn w:val="1"/>
    <w:uiPriority w:val="0"/>
    <w:pPr>
      <w:spacing w:after="200" w:line="276" w:lineRule="auto"/>
      <w:ind w:left="720"/>
    </w:pPr>
    <w:rPr>
      <w:rFonts w:eastAsia="Calibri"/>
      <w:szCs w:val="22"/>
      <w:lang w:eastAsia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SCHOOL</Company>
  <Pages>3</Pages>
  <Words>244</Words>
  <Characters>1396</Characters>
  <Lines>11</Lines>
  <Paragraphs>3</Paragraphs>
  <TotalTime>0</TotalTime>
  <ScaleCrop>false</ScaleCrop>
  <LinksUpToDate>false</LinksUpToDate>
  <CharactersWithSpaces>1637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2024-07-31T10:08:00Z</dcterms:created>
  <dc:creator>OEM</dc:creator>
  <cp:lastModifiedBy>Школа</cp:lastModifiedBy>
  <cp:lastPrinted>2019-10-01T06:09:00Z</cp:lastPrinted>
  <dcterms:modified xsi:type="dcterms:W3CDTF">2024-11-17T09:08:03Z</dcterms:modified>
  <dc:title>СОГЛАСОВАНО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07DDCED9B9A14605853E11D5FB904FD2_13</vt:lpwstr>
  </property>
</Properties>
</file>